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2BB" w:rsidRPr="003A3E73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Приложение № </w:t>
      </w:r>
      <w:r w:rsidRPr="002E12BB">
        <w:rPr>
          <w:szCs w:val="24"/>
        </w:rPr>
        <w:t>5</w:t>
      </w:r>
      <w:r w:rsidRPr="003A3E73">
        <w:rPr>
          <w:szCs w:val="24"/>
        </w:rPr>
        <w:t xml:space="preserve"> </w:t>
      </w:r>
    </w:p>
    <w:p w:rsidR="002E12BB" w:rsidRPr="003A3E73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к изменениям и дополнениям, которые вносятся в</w:t>
      </w:r>
    </w:p>
    <w:p w:rsidR="002E12BB" w:rsidRPr="003A3E73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Положение об оплате труда работников муниципальных</w:t>
      </w:r>
    </w:p>
    <w:p w:rsidR="002E12BB" w:rsidRPr="003A3E73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2E12BB" w:rsidRPr="003A3E73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</w:p>
    <w:p w:rsidR="002E12BB" w:rsidRPr="002E12BB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Приложение № </w:t>
      </w:r>
      <w:r w:rsidRPr="002E12BB">
        <w:rPr>
          <w:szCs w:val="24"/>
        </w:rPr>
        <w:t>5</w:t>
      </w:r>
    </w:p>
    <w:p w:rsidR="002E12BB" w:rsidRPr="003A3E73" w:rsidRDefault="002E12BB" w:rsidP="002E12BB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к Положению об оплате труда работников муниципальных</w:t>
      </w:r>
    </w:p>
    <w:p w:rsidR="002E12BB" w:rsidRPr="003A3E73" w:rsidRDefault="002E12BB" w:rsidP="002E12BB">
      <w:pPr>
        <w:pStyle w:val="Normal"/>
        <w:spacing w:line="240" w:lineRule="auto"/>
        <w:ind w:left="4680" w:firstLine="0"/>
        <w:jc w:val="right"/>
        <w:rPr>
          <w:szCs w:val="24"/>
        </w:rPr>
      </w:pPr>
      <w:r w:rsidRPr="003A3E73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2E12BB" w:rsidRPr="003A3E73" w:rsidRDefault="002E12BB" w:rsidP="002E12BB">
      <w:pPr>
        <w:pStyle w:val="Normal"/>
        <w:spacing w:line="240" w:lineRule="auto"/>
        <w:ind w:left="4680" w:firstLine="0"/>
        <w:jc w:val="right"/>
        <w:rPr>
          <w:szCs w:val="24"/>
        </w:rPr>
      </w:pPr>
    </w:p>
    <w:p w:rsidR="002E12BB" w:rsidRPr="003A3E73" w:rsidRDefault="002E12BB" w:rsidP="002E12BB">
      <w:pPr>
        <w:pStyle w:val="Normal"/>
        <w:spacing w:line="240" w:lineRule="auto"/>
        <w:ind w:left="4680" w:firstLine="0"/>
        <w:jc w:val="right"/>
        <w:rPr>
          <w:szCs w:val="24"/>
        </w:rPr>
      </w:pPr>
    </w:p>
    <w:p w:rsidR="002E12BB" w:rsidRPr="003A3E73" w:rsidRDefault="002E12BB" w:rsidP="002E12BB">
      <w:pPr>
        <w:pStyle w:val="a5"/>
        <w:jc w:val="right"/>
        <w:rPr>
          <w:sz w:val="24"/>
          <w:szCs w:val="24"/>
        </w:rPr>
      </w:pPr>
    </w:p>
    <w:p w:rsidR="002E12BB" w:rsidRPr="003A3E73" w:rsidRDefault="002E12BB" w:rsidP="002E12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3E73">
        <w:rPr>
          <w:rFonts w:ascii="Times New Roman" w:hAnsi="Times New Roman" w:cs="Times New Roman"/>
          <w:b/>
          <w:sz w:val="24"/>
          <w:szCs w:val="24"/>
        </w:rPr>
        <w:t>Межразрядные</w:t>
      </w:r>
      <w:proofErr w:type="spellEnd"/>
      <w:r w:rsidRPr="003A3E73">
        <w:rPr>
          <w:rFonts w:ascii="Times New Roman" w:hAnsi="Times New Roman" w:cs="Times New Roman"/>
          <w:b/>
          <w:sz w:val="24"/>
          <w:szCs w:val="24"/>
        </w:rPr>
        <w:t xml:space="preserve"> тарифные коэффициенты  и тарифные ставки по разрядам тарифной сетки</w:t>
      </w:r>
      <w:r w:rsidRPr="003A3E73">
        <w:rPr>
          <w:rFonts w:ascii="Times New Roman" w:hAnsi="Times New Roman" w:cs="Times New Roman"/>
          <w:b/>
          <w:sz w:val="24"/>
          <w:szCs w:val="24"/>
        </w:rPr>
        <w:br/>
        <w:t>по оплате труда рабочих муниципальных учреждений Раменского городского округа</w:t>
      </w:r>
    </w:p>
    <w:p w:rsidR="002E12BB" w:rsidRPr="003A3E73" w:rsidRDefault="002E12BB" w:rsidP="002E12BB">
      <w:pPr>
        <w:pStyle w:val="20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2"/>
        <w:gridCol w:w="691"/>
        <w:gridCol w:w="758"/>
        <w:gridCol w:w="768"/>
        <w:gridCol w:w="850"/>
        <w:gridCol w:w="816"/>
        <w:gridCol w:w="811"/>
        <w:gridCol w:w="840"/>
        <w:gridCol w:w="1075"/>
        <w:gridCol w:w="1075"/>
        <w:gridCol w:w="1075"/>
        <w:gridCol w:w="1075"/>
        <w:gridCol w:w="1094"/>
      </w:tblGrid>
      <w:tr w:rsidR="002E12BB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rPr>
                <w:sz w:val="24"/>
                <w:szCs w:val="24"/>
              </w:rPr>
            </w:pPr>
            <w:proofErr w:type="spellStart"/>
            <w:r w:rsidRPr="003A3E73">
              <w:rPr>
                <w:sz w:val="24"/>
                <w:szCs w:val="24"/>
              </w:rPr>
              <w:t>Межразрядные</w:t>
            </w:r>
            <w:proofErr w:type="spellEnd"/>
            <w:r w:rsidRPr="003A3E73">
              <w:rPr>
                <w:sz w:val="24"/>
                <w:szCs w:val="24"/>
              </w:rPr>
              <w:t xml:space="preserve"> тарифные коэффициенты</w:t>
            </w:r>
          </w:p>
        </w:tc>
        <w:tc>
          <w:tcPr>
            <w:tcW w:w="1092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Разряды</w:t>
            </w:r>
          </w:p>
        </w:tc>
      </w:tr>
      <w:tr w:rsidR="002E12BB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34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12</w:t>
            </w:r>
          </w:p>
        </w:tc>
      </w:tr>
      <w:tr w:rsidR="002E12BB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1498"/>
          <w:jc w:val="center"/>
        </w:trPr>
        <w:tc>
          <w:tcPr>
            <w:tcW w:w="34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1,041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1,093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1,143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1,273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1,308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1,441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1,582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1,738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1,905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2,093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2,241</w:t>
            </w:r>
          </w:p>
        </w:tc>
      </w:tr>
      <w:tr w:rsidR="002E12BB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Тарифные ставки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8231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8569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8997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9409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10479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10767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11861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13022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14306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15681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17228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2BB" w:rsidRPr="003A3E73" w:rsidRDefault="002E12BB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sz w:val="24"/>
                <w:szCs w:val="24"/>
              </w:rPr>
              <w:t>18446</w:t>
            </w:r>
          </w:p>
        </w:tc>
      </w:tr>
    </w:tbl>
    <w:p w:rsidR="002E12BB" w:rsidRPr="00EA2EE4" w:rsidRDefault="002E12BB" w:rsidP="002E12BB">
      <w:pPr>
        <w:rPr>
          <w:rFonts w:ascii="Times New Roman" w:hAnsi="Times New Roman" w:cs="Times New Roman"/>
        </w:rPr>
        <w:sectPr w:rsidR="002E12BB" w:rsidRPr="00EA2EE4">
          <w:headerReference w:type="even" r:id="rId4"/>
          <w:headerReference w:type="default" r:id="rId5"/>
          <w:pgSz w:w="16840" w:h="11900" w:orient="landscape"/>
          <w:pgMar w:top="1140" w:right="456" w:bottom="1140" w:left="1177" w:header="712" w:footer="712" w:gutter="0"/>
          <w:pgNumType w:start="27"/>
          <w:cols w:space="720"/>
          <w:noEndnote/>
          <w:docGrid w:linePitch="360"/>
        </w:sectPr>
      </w:pPr>
      <w:bookmarkStart w:id="0" w:name="_GoBack"/>
      <w:bookmarkEnd w:id="0"/>
    </w:p>
    <w:p w:rsidR="004A491E" w:rsidRDefault="004A491E" w:rsidP="002E12BB"/>
    <w:sectPr w:rsidR="004A491E" w:rsidSect="002E12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2BB" w:rsidRDefault="002E12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2BB" w:rsidRDefault="002E12B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601"/>
    <w:rsid w:val="002E12BB"/>
    <w:rsid w:val="004A491E"/>
    <w:rsid w:val="00ED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6D61"/>
  <w15:chartTrackingRefBased/>
  <w15:docId w15:val="{F22AB9BA-8204-4AE2-8218-7C948929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E12BB"/>
    <w:rPr>
      <w:rFonts w:ascii="Arial" w:eastAsia="Arial" w:hAnsi="Arial" w:cs="Arial"/>
      <w:b/>
      <w:bCs/>
    </w:rPr>
  </w:style>
  <w:style w:type="character" w:customStyle="1" w:styleId="a3">
    <w:name w:val="Другое_"/>
    <w:basedOn w:val="a0"/>
    <w:link w:val="a4"/>
    <w:rsid w:val="002E12BB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2E12BB"/>
    <w:pPr>
      <w:widowControl w:val="0"/>
      <w:spacing w:after="360" w:line="240" w:lineRule="auto"/>
      <w:jc w:val="center"/>
    </w:pPr>
    <w:rPr>
      <w:rFonts w:ascii="Arial" w:eastAsia="Arial" w:hAnsi="Arial" w:cs="Arial"/>
      <w:b/>
      <w:bCs/>
    </w:rPr>
  </w:style>
  <w:style w:type="paragraph" w:customStyle="1" w:styleId="a4">
    <w:name w:val="Другое"/>
    <w:basedOn w:val="a"/>
    <w:link w:val="a3"/>
    <w:rsid w:val="002E12B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">
    <w:name w:val="Normal"/>
    <w:rsid w:val="002E12BB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2E12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E12B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2023-12-25T13:23:00Z</dcterms:created>
  <dcterms:modified xsi:type="dcterms:W3CDTF">2023-12-25T13:24:00Z</dcterms:modified>
</cp:coreProperties>
</file>